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437A2E7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w:t>
      </w:r>
      <w:r w:rsidR="00724715">
        <w:rPr>
          <w:rFonts w:eastAsia="Arial Unicode MS" w:cs="Arial"/>
          <w:bCs/>
          <w:sz w:val="24"/>
        </w:rPr>
        <w:t>939</w:t>
      </w:r>
    </w:p>
    <w:p w14:paraId="3EE1A493" w14:textId="57D7AB95"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724715">
        <w:rPr>
          <w:rFonts w:eastAsia="Arial Unicode MS" w:cs="Arial"/>
          <w:bCs/>
        </w:rPr>
        <w:t>9159r27, S2-220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723C23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FC1994">
        <w:rPr>
          <w:rFonts w:ascii="Arial" w:hAnsi="Arial" w:cs="Arial"/>
          <w:b/>
        </w:rPr>
        <w:t>, Huawei</w:t>
      </w:r>
      <w:r w:rsidR="006F2EEA">
        <w:rPr>
          <w:rFonts w:ascii="Arial" w:hAnsi="Arial" w:cs="Arial"/>
          <w:b/>
        </w:rPr>
        <w:t>, Nokia, Nokia Shanghai Bell</w:t>
      </w:r>
      <w:r w:rsidR="00830A23">
        <w:rPr>
          <w:rFonts w:ascii="Arial" w:hAnsi="Arial" w:cs="Arial"/>
          <w:b/>
        </w:rPr>
        <w:t>, Tencent, Tencent Cloud</w:t>
      </w:r>
      <w:r w:rsidR="00724715">
        <w:rPr>
          <w:rFonts w:ascii="Arial" w:hAnsi="Arial" w:cs="Arial"/>
          <w:b/>
        </w:rPr>
        <w:t>, Vivo</w:t>
      </w:r>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1" w:name="_Toc97526896"/>
      <w:bookmarkStart w:id="2" w:name="_Toc101526048"/>
      <w:bookmarkStart w:id="3" w:name="_Toc104882738"/>
      <w:r w:rsidRPr="00BC49C2">
        <w:t>3.1</w:t>
      </w:r>
      <w:r w:rsidRPr="00BC49C2">
        <w:tab/>
        <w:t>Terms</w:t>
      </w:r>
      <w:bookmarkEnd w:id="1"/>
      <w:bookmarkEnd w:id="2"/>
      <w:bookmarkEnd w:id="3"/>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r w:rsidR="00DE47FA">
        <w:t>,</w:t>
      </w:r>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r w:rsidR="00DE47FA">
        <w:t>,</w:t>
      </w:r>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252AC390" w14:textId="486892D0" w:rsidR="00633053" w:rsidRPr="00AA374C" w:rsidRDefault="00633053" w:rsidP="00633053">
      <w:pPr>
        <w:rPr>
          <w:lang w:eastAsia="zh-CN"/>
        </w:rPr>
      </w:pPr>
      <w:bookmarkStart w:id="4" w:name="_Hlk112161121"/>
      <w:r w:rsidRPr="00BA1D22">
        <w:rPr>
          <w:b/>
          <w:lang w:eastAsia="zh-CN"/>
        </w:rPr>
        <w:t>Data Burst:</w:t>
      </w:r>
      <w:r w:rsidRPr="00BA1D22">
        <w:rPr>
          <w:lang w:eastAsia="zh-CN"/>
        </w:rPr>
        <w:t xml:space="preserve"> A set </w:t>
      </w:r>
      <w:r w:rsidRPr="00AA374C">
        <w:rPr>
          <w:lang w:eastAsia="zh-CN"/>
        </w:rPr>
        <w:t xml:space="preserve">of </w:t>
      </w:r>
      <w:del w:id="5" w:author="S2-2209159r27" w:date="2022-10-14T11:52:00Z">
        <w:r w:rsidRPr="00AA374C" w:rsidDel="00DC64E8">
          <w:rPr>
            <w:lang w:eastAsia="zh-CN"/>
          </w:rPr>
          <w:delText>data</w:delText>
        </w:r>
      </w:del>
      <w:r w:rsidRPr="00AA374C">
        <w:rPr>
          <w:lang w:eastAsia="zh-CN"/>
        </w:rPr>
        <w:t>multiple PDUs generated and sent by the application in a short period of time.</w:t>
      </w:r>
    </w:p>
    <w:p w14:paraId="749D2EBF" w14:textId="2C2B0A4D" w:rsidR="00633053" w:rsidRPr="00BC49C2" w:rsidRDefault="00633053" w:rsidP="00633053">
      <w:pPr>
        <w:pStyle w:val="NO"/>
        <w:rPr>
          <w:rFonts w:eastAsia="DengXian"/>
        </w:rPr>
      </w:pPr>
      <w:r w:rsidRPr="00AA374C">
        <w:rPr>
          <w:rFonts w:eastAsia="DengXian"/>
        </w:rPr>
        <w:t xml:space="preserve">NOTE: A Data Burst </w:t>
      </w:r>
      <w:del w:id="6" w:author="S2-2209159r27" w:date="2022-10-14T11:52:00Z">
        <w:r w:rsidRPr="00AA374C" w:rsidDel="00DC64E8">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7" w:name="_Toc97526930"/>
      <w:bookmarkStart w:id="8" w:name="_Toc101526314"/>
      <w:bookmarkStart w:id="9" w:name="_Toc104883168"/>
      <w:bookmarkEnd w:id="0"/>
      <w:r w:rsidRPr="00BC49C2">
        <w:rPr>
          <w:lang w:eastAsia="zh-CN"/>
        </w:rPr>
        <w:t>7</w:t>
      </w:r>
      <w:r w:rsidRPr="00BC49C2">
        <w:rPr>
          <w:lang w:eastAsia="zh-CN"/>
        </w:rPr>
        <w:tab/>
        <w:t>Overall Evaluation</w:t>
      </w:r>
      <w:bookmarkEnd w:id="7"/>
      <w:bookmarkEnd w:id="8"/>
      <w:bookmarkEnd w:id="9"/>
    </w:p>
    <w:p w14:paraId="2DA16446" w14:textId="1309EEE2" w:rsidR="00DC64E8" w:rsidRPr="00BC49C2" w:rsidDel="00DC64E8" w:rsidRDefault="00DC64E8" w:rsidP="00DC64E8">
      <w:pPr>
        <w:pStyle w:val="EditorsNote"/>
        <w:rPr>
          <w:del w:id="10" w:author="S2-2209159r27" w:date="2022-10-14T11:53:00Z"/>
          <w:lang w:eastAsia="zh-CN"/>
        </w:rPr>
      </w:pPr>
      <w:del w:id="11" w:author="S2-2209159r27" w:date="2022-10-14T11:53:00Z">
        <w:r w:rsidRPr="00BC49C2" w:rsidDel="00DC64E8">
          <w:delText>Editor</w:delText>
        </w:r>
        <w:r w:rsidDel="00DC64E8">
          <w:delText>'</w:delText>
        </w:r>
        <w:r w:rsidRPr="00BC49C2" w:rsidDel="00DC64E8">
          <w:delText>s note:</w:delText>
        </w:r>
        <w:r w:rsidRPr="00BC49C2" w:rsidDel="00DC64E8">
          <w:tab/>
          <w:delText>This clause</w:delText>
        </w:r>
        <w:r w:rsidRPr="00BC49C2" w:rsidDel="00DC64E8">
          <w:rPr>
            <w:lang w:eastAsia="zh-CN"/>
          </w:rPr>
          <w:delText xml:space="preserve"> </w:delText>
        </w:r>
        <w:r w:rsidRPr="00BC49C2" w:rsidDel="00DC64E8">
          <w:delText>provides evaluations of different solutions.</w:delText>
        </w:r>
      </w:del>
    </w:p>
    <w:p w14:paraId="2390AF18" w14:textId="77777777" w:rsidR="00DC64E8" w:rsidRDefault="00DC64E8" w:rsidP="00DC64E8">
      <w:pPr>
        <w:pStyle w:val="Heading2"/>
        <w:rPr>
          <w:ins w:id="12" w:author="S2-2209159r27" w:date="2022-10-14T11:53:00Z"/>
        </w:rPr>
      </w:pPr>
      <w:bookmarkStart w:id="13" w:name="_Toc92875666"/>
      <w:bookmarkStart w:id="14" w:name="_Toc93070690"/>
      <w:ins w:id="15" w:author="S2-2209159r27" w:date="2022-10-14T11:53:00Z">
        <w:r>
          <w:t>7.X</w:t>
        </w:r>
        <w:r>
          <w:tab/>
          <w:t>Evaluation for Key Issue #8</w:t>
        </w:r>
      </w:ins>
    </w:p>
    <w:p w14:paraId="0099E126" w14:textId="77777777" w:rsidR="00DC64E8" w:rsidRDefault="00DC64E8" w:rsidP="00DC64E8">
      <w:pPr>
        <w:rPr>
          <w:ins w:id="16" w:author="S2-2209159r27" w:date="2022-10-14T11:53:00Z"/>
        </w:rPr>
      </w:pPr>
      <w:ins w:id="17" w:author="S2-2209159r27" w:date="2022-10-14T11:53: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2A5F0F7A" w14:textId="77777777" w:rsidR="00DC64E8" w:rsidRDefault="00DC64E8" w:rsidP="00DC64E8">
      <w:pPr>
        <w:pStyle w:val="B1"/>
        <w:rPr>
          <w:ins w:id="18" w:author="S2-2209159r27" w:date="2022-10-14T11:53:00Z"/>
          <w:lang w:val="en-US"/>
        </w:rPr>
      </w:pPr>
      <w:ins w:id="19" w:author="S2-2209159r27" w:date="2022-10-14T11:53: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1BE1764B" w14:textId="77777777" w:rsidR="00DC64E8" w:rsidRPr="00C5106F" w:rsidRDefault="00DC64E8" w:rsidP="00DC64E8">
      <w:pPr>
        <w:pStyle w:val="B1"/>
        <w:rPr>
          <w:ins w:id="20" w:author="S2-2209159r27" w:date="2022-10-14T11:53:00Z"/>
          <w:lang w:val="en-US"/>
        </w:rPr>
      </w:pPr>
      <w:ins w:id="21" w:author="S2-2209159r27" w:date="2022-10-14T11:53:00Z">
        <w:r>
          <w:rPr>
            <w:lang w:val="en-US"/>
          </w:rPr>
          <w:t>-</w:t>
        </w:r>
        <w:r>
          <w:rPr>
            <w:lang w:val="en-US"/>
          </w:rPr>
          <w:tab/>
        </w:r>
        <w:r w:rsidRPr="00C5106F">
          <w:rPr>
            <w:lang w:val="en-US"/>
          </w:rPr>
          <w:t xml:space="preserve">Solution 34 has two parts. </w:t>
        </w:r>
      </w:ins>
    </w:p>
    <w:p w14:paraId="3383D85A" w14:textId="77777777" w:rsidR="00DC64E8" w:rsidRPr="00C5106F" w:rsidRDefault="00DC64E8" w:rsidP="00DC64E8">
      <w:pPr>
        <w:pStyle w:val="B1"/>
        <w:ind w:firstLine="0"/>
        <w:rPr>
          <w:ins w:id="22" w:author="S2-2209159r27" w:date="2022-10-14T11:53:00Z"/>
          <w:lang w:val="en-US"/>
        </w:rPr>
      </w:pPr>
      <w:ins w:id="23" w:author="S2-2209159r27" w:date="2022-10-14T11:53: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40FC042" w14:textId="77777777" w:rsidR="00DC64E8" w:rsidRPr="00284452" w:rsidRDefault="00DC64E8" w:rsidP="00DC64E8">
      <w:pPr>
        <w:pStyle w:val="B1"/>
        <w:ind w:firstLine="0"/>
        <w:rPr>
          <w:ins w:id="24" w:author="S2-2209159r27" w:date="2022-10-14T11:53:00Z"/>
          <w:lang w:val="en-US"/>
        </w:rPr>
      </w:pPr>
      <w:ins w:id="25" w:author="S2-2209159r27" w:date="2022-10-14T11:53: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4B4F9814" w14:textId="77777777" w:rsidR="00DC64E8" w:rsidRDefault="00DC64E8" w:rsidP="00DC64E8">
      <w:pPr>
        <w:pStyle w:val="B1"/>
        <w:rPr>
          <w:ins w:id="26" w:author="S2-2209159r27" w:date="2022-10-14T11:53:00Z"/>
          <w:lang w:val="en-US"/>
        </w:rPr>
      </w:pPr>
      <w:ins w:id="27" w:author="S2-2209159r27" w:date="2022-10-14T11:53: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478A0F3B" w14:textId="77777777" w:rsidR="00DC64E8" w:rsidRDefault="00DC64E8" w:rsidP="00DC64E8">
      <w:pPr>
        <w:pStyle w:val="B1"/>
        <w:rPr>
          <w:ins w:id="28" w:author="S2-2209159r27" w:date="2022-10-14T11:53:00Z"/>
          <w:lang w:val="en-US"/>
        </w:rPr>
      </w:pPr>
      <w:ins w:id="29" w:author="S2-2209159r27" w:date="2022-10-14T11:53: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16772DB7" w14:textId="77777777" w:rsidR="00DC64E8" w:rsidRPr="00E53BBF" w:rsidDel="00C6363C" w:rsidRDefault="00DC64E8" w:rsidP="00DC64E8">
      <w:pPr>
        <w:pStyle w:val="B1"/>
        <w:rPr>
          <w:ins w:id="30" w:author="S2-2209159r27" w:date="2022-10-14T11:53:00Z"/>
          <w:del w:id="31" w:author="Qualcomm User" w:date="2022-07-07T15:16:00Z"/>
          <w:lang w:val="en-US"/>
        </w:rPr>
      </w:pPr>
      <w:ins w:id="32" w:author="S2-2209159r27" w:date="2022-10-14T11:53: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13"/>
    <w:bookmarkEnd w:id="14"/>
    <w:p w14:paraId="23298B67" w14:textId="7CA0B95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33" w:name="_Toc97526931"/>
      <w:bookmarkStart w:id="34" w:name="_Toc101526315"/>
      <w:bookmarkStart w:id="35" w:name="_Toc104883169"/>
      <w:r w:rsidRPr="00BC49C2">
        <w:t>8</w:t>
      </w:r>
      <w:r w:rsidRPr="00BC49C2">
        <w:tab/>
        <w:t>Conclusions</w:t>
      </w:r>
      <w:bookmarkEnd w:id="33"/>
      <w:bookmarkEnd w:id="34"/>
      <w:bookmarkEnd w:id="35"/>
    </w:p>
    <w:p w14:paraId="6102B67D" w14:textId="15D12E30" w:rsidR="00633053" w:rsidDel="00DC64E8" w:rsidRDefault="00633053" w:rsidP="00633053">
      <w:pPr>
        <w:rPr>
          <w:del w:id="36" w:author="S2-2209159r27" w:date="2022-10-14T11:53:00Z"/>
          <w:lang w:eastAsia="ko-KR"/>
        </w:rPr>
      </w:pPr>
      <w:del w:id="37" w:author="S2-2209159r27" w:date="2022-10-14T11:53:00Z">
        <w:r w:rsidRPr="00BC49C2" w:rsidDel="00DC64E8">
          <w:delText>Editor</w:delText>
        </w:r>
        <w:r w:rsidDel="00DC64E8">
          <w:delText>'</w:delText>
        </w:r>
        <w:r w:rsidRPr="00BC49C2" w:rsidDel="00DC64E8">
          <w:delText>s note:</w:delText>
        </w:r>
        <w:r w:rsidRPr="00BC49C2" w:rsidDel="00DC64E8">
          <w:tab/>
          <w:delText>This clause will list conclusions</w:delText>
        </w:r>
      </w:del>
    </w:p>
    <w:p w14:paraId="6354FF98" w14:textId="77777777" w:rsidR="00DC64E8" w:rsidRDefault="00DC64E8" w:rsidP="00DC64E8">
      <w:pPr>
        <w:pStyle w:val="Heading2"/>
        <w:rPr>
          <w:ins w:id="38" w:author="S2-2209159r27" w:date="2022-10-14T11:54:00Z"/>
          <w:lang w:val="en-US" w:eastAsia="zh-CN"/>
        </w:rPr>
      </w:pPr>
      <w:ins w:id="39" w:author="S2-2209159r27" w:date="2022-10-14T11:54:00Z">
        <w:r>
          <w:rPr>
            <w:lang w:val="en-US" w:eastAsia="zh-CN"/>
          </w:rPr>
          <w:t>8.X</w:t>
        </w:r>
        <w:r>
          <w:rPr>
            <w:lang w:val="en-US" w:eastAsia="zh-CN"/>
          </w:rPr>
          <w:tab/>
          <w:t>Interim Conclusion for Key Issue #8</w:t>
        </w:r>
      </w:ins>
    </w:p>
    <w:p w14:paraId="4EDE4C26" w14:textId="77777777" w:rsidR="00DC64E8" w:rsidRPr="00AA374C" w:rsidRDefault="00DC64E8" w:rsidP="00DC64E8">
      <w:pPr>
        <w:rPr>
          <w:ins w:id="40" w:author="S2-2209159r27" w:date="2022-10-14T11:54:00Z"/>
          <w:lang w:val="en-US" w:eastAsia="zh-CN"/>
        </w:rPr>
      </w:pPr>
      <w:ins w:id="41" w:author="S2-2209159r27" w:date="2022-10-14T11:54: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411C3727" w14:textId="77777777" w:rsidR="00DC64E8" w:rsidRDefault="00DC64E8" w:rsidP="00DC64E8">
      <w:pPr>
        <w:pStyle w:val="B1"/>
        <w:rPr>
          <w:ins w:id="42" w:author="S2-2209159r27" w:date="2022-10-14T11:54:00Z"/>
          <w:lang w:val="en-US"/>
        </w:rPr>
      </w:pPr>
      <w:ins w:id="43" w:author="S2-2209159r27" w:date="2022-10-14T11:54:00Z">
        <w:r w:rsidRPr="00BB258B">
          <w:t>-</w:t>
        </w:r>
        <w:r w:rsidRPr="00BB258B">
          <w:tab/>
        </w:r>
        <w:r>
          <w:rPr>
            <w:lang w:val="en-US"/>
          </w:rPr>
          <w:t>P</w:t>
        </w:r>
        <w:proofErr w:type="spellStart"/>
        <w:r w:rsidRPr="00BB258B">
          <w:t>eriodicity</w:t>
        </w:r>
        <w:proofErr w:type="spellEnd"/>
        <w:r w:rsidRPr="00BB258B">
          <w:t xml:space="preserve"> for UL and DL</w:t>
        </w:r>
        <w:r>
          <w:rPr>
            <w:lang w:val="en-US"/>
          </w:rPr>
          <w:t xml:space="preserve"> traffic of the QoS Flow</w:t>
        </w:r>
        <w:r w:rsidRPr="00BB258B">
          <w:t xml:space="preserve">. In addition to integer </w:t>
        </w:r>
        <w:r>
          <w:rPr>
            <w:lang w:val="en-US"/>
          </w:rPr>
          <w:t xml:space="preserve">periodicity </w:t>
        </w:r>
        <w:r w:rsidRPr="00BB258B">
          <w:t>values, non-integer values associated to, e.g., 45FPS, 60 FPS, 90FPS, 120FPS</w:t>
        </w:r>
        <w:r>
          <w:rPr>
            <w:lang w:val="en-US"/>
          </w:rPr>
          <w:t>, shall be supported</w:t>
        </w:r>
        <w:r w:rsidRPr="00BB258B">
          <w:t xml:space="preserve">. Such information shall be </w:t>
        </w:r>
        <w:r w:rsidRPr="00CD7278">
          <w:t>exchanged by re-using/extending the TSCAI/TSCAC definitions in TS 23.501 clause 5.27.2.1.</w:t>
        </w:r>
        <w:r w:rsidRPr="00CD7278">
          <w:rPr>
            <w:lang w:val="en-US"/>
          </w:rPr>
          <w:t xml:space="preserve"> </w:t>
        </w:r>
      </w:ins>
    </w:p>
    <w:p w14:paraId="727CBBD7" w14:textId="6B6FC3E7" w:rsidR="00DC64E8" w:rsidRPr="00DC64E8" w:rsidDel="00C4382E" w:rsidRDefault="00DC64E8" w:rsidP="00DC64E8">
      <w:pPr>
        <w:pStyle w:val="EditorsNote"/>
        <w:rPr>
          <w:ins w:id="44" w:author="S2-2209159r27" w:date="2022-10-14T11:54:00Z"/>
          <w:del w:id="45" w:author="Chunshan_CATT­_D3" w:date="2022-10-12T11:33:00Z"/>
        </w:rPr>
      </w:pPr>
      <w:ins w:id="46" w:author="S2-2209159r27" w:date="2022-10-14T11:54:00Z">
        <w:r w:rsidRPr="00DC64E8">
          <w:t>Editor</w:t>
        </w:r>
        <w:r w:rsidRPr="00DC64E8">
          <w:t>'</w:t>
        </w:r>
        <w:r w:rsidRPr="00DC64E8">
          <w:t>s Note:</w:t>
        </w:r>
        <w:r>
          <w:tab/>
        </w:r>
        <w:r w:rsidRPr="00DC64E8">
          <w:t>If the PDU sets with the Periodicity (e.g., 45FPS, 60 FPS, 90FPS, 120FPS) are mapped into different QoS Flows, it is FFS whether the same Periodicity still exists and whether the same Periodicity can be used for the UL</w:t>
        </w:r>
        <w:r w:rsidRPr="00DC64E8">
          <w:rPr>
            <w:rFonts w:hint="eastAsia"/>
          </w:rPr>
          <w:t xml:space="preserve"> </w:t>
        </w:r>
        <w:r w:rsidRPr="00DC64E8">
          <w:t>and DL traffic of each QoS</w:t>
        </w:r>
        <w:r w:rsidRPr="00DC64E8">
          <w:rPr>
            <w:rFonts w:hint="eastAsia"/>
          </w:rPr>
          <w:t xml:space="preserve"> </w:t>
        </w:r>
        <w:r w:rsidRPr="00DC64E8">
          <w:t xml:space="preserve">Flow. </w:t>
        </w:r>
      </w:ins>
    </w:p>
    <w:p w14:paraId="363F1DCB" w14:textId="77777777" w:rsidR="00DC64E8" w:rsidRDefault="00DC64E8" w:rsidP="00DC64E8">
      <w:pPr>
        <w:pStyle w:val="NO"/>
        <w:rPr>
          <w:ins w:id="47" w:author="S2-2209159r27" w:date="2022-10-14T11:54:00Z"/>
        </w:rPr>
      </w:pPr>
      <w:bookmarkStart w:id="48" w:name="_Hlk116392496"/>
      <w:ins w:id="49" w:author="S2-2209159r27" w:date="2022-10-14T11:54:00Z">
        <w:r w:rsidRPr="00CD7278">
          <w:t>NOTE</w:t>
        </w:r>
        <w:r w:rsidRPr="00CD7278">
          <w:rPr>
            <w:lang w:val="en-US"/>
          </w:rPr>
          <w:t xml:space="preserve"> 1</w:t>
        </w:r>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w:t>
        </w:r>
      </w:ins>
    </w:p>
    <w:p w14:paraId="5837F044" w14:textId="77777777" w:rsidR="00EB5D32" w:rsidRPr="00CD7278" w:rsidRDefault="00EB5D32" w:rsidP="00EB5D32">
      <w:pPr>
        <w:pStyle w:val="EditorsNote"/>
        <w:rPr>
          <w:ins w:id="50" w:author="SA2#153E CC#3" w:date="2022-10-14T11:56:00Z"/>
        </w:rPr>
      </w:pPr>
      <w:ins w:id="51" w:author="SA2#153E CC#3" w:date="2022-10-14T11:56:00Z">
        <w:r>
          <w:t>Editor</w:t>
        </w:r>
        <w:r>
          <w:rPr>
            <w:lang w:val="en-US"/>
          </w:rPr>
          <w:t>'</w:t>
        </w:r>
        <w:r>
          <w:t>s Note:</w:t>
        </w:r>
        <w:r>
          <w:tab/>
        </w:r>
        <w:r w:rsidRPr="00CD7278">
          <w:t>How 5GC derive</w:t>
        </w:r>
        <w:r>
          <w:rPr>
            <w:lang w:val="en-US"/>
          </w:rPr>
          <w:t>s</w:t>
        </w:r>
        <w:r w:rsidRPr="00CD7278">
          <w:t xml:space="preserve"> the </w:t>
        </w:r>
        <w:r>
          <w:rPr>
            <w:lang w:val="en-US"/>
          </w:rPr>
          <w:t xml:space="preserve">above </w:t>
        </w:r>
        <w:r w:rsidRPr="00CD7278">
          <w:t xml:space="preserve">information </w:t>
        </w:r>
        <w:r>
          <w:rPr>
            <w:lang w:val="en-US"/>
          </w:rPr>
          <w:t>is FFS</w:t>
        </w:r>
        <w:r w:rsidRPr="00CD7278">
          <w:t>.</w:t>
        </w:r>
      </w:ins>
    </w:p>
    <w:p w14:paraId="377234CA" w14:textId="77777777" w:rsidR="00DC64E8" w:rsidRPr="00CD7278" w:rsidRDefault="00DC64E8" w:rsidP="00DC64E8">
      <w:pPr>
        <w:pStyle w:val="B1"/>
        <w:rPr>
          <w:ins w:id="52" w:author="S2-2209159r27" w:date="2022-10-14T11:54:00Z"/>
        </w:rPr>
      </w:pPr>
      <w:ins w:id="53" w:author="S2-2209159r27" w:date="2022-10-14T11:54:00Z">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ins>
    </w:p>
    <w:p w14:paraId="5C393CEB" w14:textId="77777777" w:rsidR="00EB5D32" w:rsidRPr="00CD7278" w:rsidRDefault="00EB5D32" w:rsidP="00EB5D32">
      <w:pPr>
        <w:pStyle w:val="EditorsNote"/>
        <w:rPr>
          <w:ins w:id="54" w:author="SA2#153E CC#3" w:date="2022-10-14T11:56:00Z"/>
        </w:rPr>
      </w:pPr>
      <w:ins w:id="55" w:author="SA2#153E CC#3" w:date="2022-10-14T11:56:00Z">
        <w:r>
          <w:t>Editor</w:t>
        </w:r>
        <w:r>
          <w:rPr>
            <w:lang w:val="en-US"/>
          </w:rPr>
          <w:t>'</w:t>
        </w:r>
        <w:r>
          <w:t>s Note:</w:t>
        </w:r>
        <w:r>
          <w:tab/>
        </w:r>
        <w:r w:rsidRPr="00CD7278">
          <w:t>How 5GC derive</w:t>
        </w:r>
        <w:r>
          <w:rPr>
            <w:lang w:val="en-US"/>
          </w:rPr>
          <w:t>s</w:t>
        </w:r>
        <w:r w:rsidRPr="00CD7278">
          <w:t xml:space="preserve"> the </w:t>
        </w:r>
        <w:r>
          <w:rPr>
            <w:lang w:val="en-US"/>
          </w:rPr>
          <w:t xml:space="preserve">above </w:t>
        </w:r>
        <w:r w:rsidRPr="00CD7278">
          <w:t xml:space="preserve">information </w:t>
        </w:r>
        <w:r>
          <w:rPr>
            <w:lang w:val="en-US"/>
          </w:rPr>
          <w:t>is FFS</w:t>
        </w:r>
        <w:r w:rsidRPr="00CD7278">
          <w:t>.</w:t>
        </w:r>
      </w:ins>
    </w:p>
    <w:p w14:paraId="16DC8274" w14:textId="77777777" w:rsidR="001C44AF" w:rsidRPr="002F5038" w:rsidRDefault="001C44AF" w:rsidP="001C44AF">
      <w:pPr>
        <w:rPr>
          <w:ins w:id="56" w:author="SA2#153E CC#3" w:date="2022-10-14T12:02:00Z"/>
          <w:lang w:val="en-US" w:eastAsia="zh-CN"/>
        </w:rPr>
      </w:pPr>
      <w:bookmarkStart w:id="57" w:name="_Hlk111834326"/>
      <w:bookmarkEnd w:id="48"/>
      <w:ins w:id="58" w:author="SA2#153E CC#3" w:date="2022-10-14T12:02: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w:t>
        </w:r>
        <w:r>
          <w:rPr>
            <w:lang w:val="en-US" w:eastAsia="zh-CN"/>
          </w:rPr>
          <w:t xml:space="preserve">may provide assistant </w:t>
        </w:r>
        <w:r w:rsidRPr="002F5038">
          <w:rPr>
            <w:lang w:val="en-US" w:eastAsia="zh-CN"/>
          </w:rPr>
          <w:t>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4855D55" w14:textId="77777777" w:rsidR="001C44AF" w:rsidRPr="00CD7278" w:rsidRDefault="001C44AF" w:rsidP="001C44AF">
      <w:pPr>
        <w:pStyle w:val="NO"/>
        <w:rPr>
          <w:ins w:id="59" w:author="SA2#153E CC#3" w:date="2022-10-14T12:02:00Z"/>
        </w:rPr>
      </w:pPr>
      <w:ins w:id="60" w:author="SA2#153E CC#3" w:date="2022-10-14T12:02:00Z">
        <w:r w:rsidRPr="00CD7278">
          <w:t>NOTE</w:t>
        </w:r>
        <w:r w:rsidRPr="00CD7278">
          <w:rPr>
            <w:lang w:val="en-US"/>
          </w:rPr>
          <w:t xml:space="preserve"> </w:t>
        </w:r>
        <w:r>
          <w:rPr>
            <w:lang w:val="en-US"/>
          </w:rPr>
          <w:t>2</w:t>
        </w:r>
        <w:r w:rsidRPr="00CD7278">
          <w:t xml:space="preserve">: </w:t>
        </w:r>
        <w:r w:rsidRPr="00CD7278">
          <w:tab/>
        </w:r>
        <w:r>
          <w:rPr>
            <w:lang w:val="en-US"/>
          </w:rPr>
          <w:t>Whether this assistant information based on indication of only one media unit within each data burst or based on RTP extension header or both can be discussed in normative work</w:t>
        </w:r>
        <w:r w:rsidRPr="00CD7278">
          <w:t>.</w:t>
        </w:r>
      </w:ins>
    </w:p>
    <w:p w14:paraId="18ADBB59" w14:textId="5B26AEC2" w:rsidR="00DC64E8" w:rsidRDefault="00DC64E8" w:rsidP="00DC64E8">
      <w:pPr>
        <w:rPr>
          <w:ins w:id="61" w:author="S2-2209159r27" w:date="2022-10-14T11:59:00Z"/>
          <w:lang w:val="en-US" w:eastAsia="zh-CN"/>
        </w:rPr>
      </w:pPr>
      <w:ins w:id="62" w:author="S2-2209159r27" w:date="2022-10-14T11:54:00Z">
        <w:r w:rsidRPr="00CD7278">
          <w:rPr>
            <w:lang w:val="en-US" w:eastAsia="zh-CN"/>
          </w:rPr>
          <w:t>The following information for DL traffic, to be provided to the NG-RAN with in-band signaling via GTP-U header, is taken as baseline for normative work:</w:t>
        </w:r>
      </w:ins>
    </w:p>
    <w:p w14:paraId="0237403F" w14:textId="2A4208B7" w:rsidR="00EB5D32" w:rsidRDefault="00EB5D32" w:rsidP="00EB5D32">
      <w:pPr>
        <w:pStyle w:val="B1"/>
        <w:rPr>
          <w:ins w:id="63" w:author="S2-2209159r27" w:date="2022-10-14T11:59:00Z"/>
        </w:rPr>
      </w:pPr>
      <w:ins w:id="64" w:author="S2-2209159r27" w:date="2022-10-14T11:59:00Z">
        <w:r w:rsidRPr="00CD7278">
          <w:t>-</w:t>
        </w:r>
        <w:r w:rsidRPr="00CD7278">
          <w:tab/>
          <w:t>Optional, End of Data Burst indication in the header of the last PDU of the Data Burst</w:t>
        </w:r>
        <w:del w:id="65" w:author="SA2#153E CC#3" w:date="2022-10-14T12:00:00Z">
          <w:r w:rsidDel="00EB5D32">
            <w:delText xml:space="preserve"> or a </w:delText>
          </w:r>
          <w:r w:rsidRPr="00EF0351" w:rsidDel="00EB5D32">
            <w:delText>dummy</w:delText>
          </w:r>
          <w:r w:rsidDel="00EB5D32">
            <w:delText xml:space="preserve"> GTP Packet</w:delText>
          </w:r>
        </w:del>
        <w:r w:rsidRPr="00CD7278">
          <w:t>.</w:t>
        </w:r>
      </w:ins>
    </w:p>
    <w:p w14:paraId="1CA87466" w14:textId="77777777" w:rsidR="00EB5D32" w:rsidRPr="00CD7278" w:rsidRDefault="00EB5D32" w:rsidP="00EB5D32">
      <w:pPr>
        <w:pStyle w:val="NO"/>
        <w:rPr>
          <w:ins w:id="66" w:author="S2-2209159r27" w:date="2022-10-14T11:59:00Z"/>
        </w:rPr>
      </w:pPr>
      <w:ins w:id="67" w:author="S2-2209159r27" w:date="2022-10-14T11:59:00Z">
        <w:r w:rsidRPr="00CD7278">
          <w:t>NOTE</w:t>
        </w:r>
        <w:r w:rsidRPr="00CD7278">
          <w:rPr>
            <w:lang w:val="en-US"/>
          </w:rPr>
          <w:t xml:space="preserve"> </w:t>
        </w:r>
        <w:r>
          <w:rPr>
            <w:lang w:val="en-US"/>
          </w:rPr>
          <w:t>3</w:t>
        </w:r>
        <w:r w:rsidRPr="00CD7278">
          <w:t>:</w:t>
        </w:r>
        <w:r w:rsidRPr="00CD7278">
          <w:tab/>
        </w:r>
        <w:r w:rsidRPr="00CD7278">
          <w:rPr>
            <w:lang w:val="en-US"/>
          </w:rPr>
          <w:t>I</w:t>
        </w:r>
        <w:r w:rsidRPr="00CD7278">
          <w:t xml:space="preserve">t is assumed that the PDU </w:t>
        </w:r>
        <w:r w:rsidRPr="00CD7278">
          <w:rPr>
            <w:lang w:val="en-US"/>
          </w:rPr>
          <w:t xml:space="preserve">with the End of data burst indication is received by the NG-RAN after all other PDUs </w:t>
        </w:r>
        <w:r w:rsidRPr="00CD7278">
          <w:t xml:space="preserve">of the Data Burst. </w:t>
        </w:r>
      </w:ins>
    </w:p>
    <w:p w14:paraId="058639CA" w14:textId="1A71896F" w:rsidR="00EB5D32" w:rsidRPr="00CD7278" w:rsidRDefault="00EB5D32" w:rsidP="00EB5D32">
      <w:pPr>
        <w:rPr>
          <w:ins w:id="68" w:author="S2-2209159r27" w:date="2022-10-14T11:59:00Z"/>
        </w:rPr>
      </w:pPr>
      <w:ins w:id="69" w:author="S2-2209159r27" w:date="2022-10-14T11:59:00Z">
        <w:del w:id="70" w:author="SA2#153E CC#3" w:date="2022-10-14T12:00:00Z">
          <w:r w:rsidRPr="00EB5D32" w:rsidDel="00EB5D32">
            <w:lastRenderedPageBreak/>
            <w:delText>NOTE 4:</w:delText>
          </w:r>
          <w:r w:rsidRPr="00CD7278" w:rsidDel="00EB5D32">
            <w:tab/>
          </w:r>
        </w:del>
        <w:r w:rsidRPr="00CD7278">
          <w:t>The UPF de</w:t>
        </w:r>
        <w:r w:rsidRPr="00CD7278">
          <w:rPr>
            <w:lang w:val="en-US"/>
          </w:rPr>
          <w:t xml:space="preserve">tects the end of a Data Burst the and marks the End of Data Burst indication over GTP-U </w:t>
        </w:r>
        <w:r w:rsidRPr="00EF0351">
          <w:t xml:space="preserve">based </w:t>
        </w:r>
        <w:del w:id="71" w:author="SA2#153E CC#3" w:date="2022-10-14T12:01:00Z">
          <w:r w:rsidRPr="00EF0351" w:rsidDel="00EB5D32">
            <w:delText xml:space="preserve">on implementation </w:delText>
          </w:r>
          <w:r w:rsidRPr="00EF0351" w:rsidDel="00EB5D32">
            <w:rPr>
              <w:lang w:val="en-US"/>
            </w:rPr>
            <w:delText>(e.g., by using a timer to detect receiving over N6 the last PDU  the end of a Data Burst over N6 (UPF uses a DL dummy</w:delText>
          </w:r>
          <w:r w:rsidDel="00EB5D32">
            <w:rPr>
              <w:lang w:val="en-US"/>
            </w:rPr>
            <w:delText xml:space="preserve"> GTP Packet</w:delText>
          </w:r>
          <w:r w:rsidRPr="00EF0351" w:rsidDel="00EB5D32">
            <w:rPr>
              <w:lang w:val="en-US"/>
            </w:rPr>
            <w:delText xml:space="preserve"> to notify RAN the end of Data Burst if all the received PDUs of the PDU Set has been sent to RAN) </w:delText>
          </w:r>
          <w:r w:rsidRPr="00EF0351" w:rsidDel="00EB5D32">
            <w:delText xml:space="preserve">or </w:delText>
          </w:r>
          <w:r w:rsidRPr="00EF0351" w:rsidDel="00EB5D32">
            <w:rPr>
              <w:lang w:val="en-US"/>
            </w:rPr>
            <w:delText xml:space="preserve">based </w:delText>
          </w:r>
        </w:del>
        <w:r w:rsidRPr="00EF0351">
          <w:rPr>
            <w:lang w:val="en-US"/>
          </w:rPr>
          <w:t xml:space="preserve">on </w:t>
        </w:r>
        <w:r w:rsidRPr="00EF0351">
          <w:t xml:space="preserve">information </w:t>
        </w:r>
        <w:r w:rsidRPr="00EF0351">
          <w:rPr>
            <w:lang w:val="en-US"/>
          </w:rPr>
          <w:t>provided</w:t>
        </w:r>
        <w:r w:rsidRPr="00CD7278">
          <w:t xml:space="preserve"> by the AS</w:t>
        </w:r>
        <w:r w:rsidRPr="00CD7278">
          <w:rPr>
            <w:lang w:val="en-US"/>
          </w:rPr>
          <w:t xml:space="preserve"> </w:t>
        </w:r>
      </w:ins>
      <w:ins w:id="72" w:author="SA2#153E CC#3" w:date="2022-10-14T12:01:00Z">
        <w:r>
          <w:rPr>
            <w:lang w:val="en-US"/>
          </w:rPr>
          <w:t xml:space="preserve">in the PDU </w:t>
        </w:r>
      </w:ins>
      <w:ins w:id="73" w:author="S2-2209159r27" w:date="2022-10-14T11:59:00Z">
        <w:r w:rsidRPr="00CD7278">
          <w:rPr>
            <w:lang w:val="en-US"/>
          </w:rPr>
          <w:t>(e.g., “</w:t>
        </w:r>
        <w:r w:rsidRPr="00CD7278">
          <w:rPr>
            <w:rFonts w:eastAsia="DengXian"/>
            <w:lang w:val="en-US" w:eastAsia="zh-CN"/>
          </w:rPr>
          <w:t xml:space="preserve">End” in the RTP extended header </w:t>
        </w:r>
        <w:r w:rsidRPr="00CD7278">
          <w:rPr>
            <w:rFonts w:eastAsiaTheme="minorEastAsia"/>
            <w:lang w:eastAsia="zh-CN"/>
          </w:rPr>
          <w:t>when only one media unit (e.g. NAL Unit) within each data burst</w:t>
        </w:r>
        <w:r w:rsidRPr="00CD7278">
          <w:rPr>
            <w:lang w:val="en-US"/>
          </w:rPr>
          <w:t>)</w:t>
        </w:r>
        <w:r w:rsidRPr="00CD7278">
          <w:t>.</w:t>
        </w:r>
      </w:ins>
    </w:p>
    <w:bookmarkEnd w:id="57"/>
    <w:p w14:paraId="3947B933" w14:textId="61BBCC7D"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3E13" w14:textId="77777777" w:rsidR="00977018" w:rsidRDefault="00977018">
      <w:r>
        <w:separator/>
      </w:r>
    </w:p>
  </w:endnote>
  <w:endnote w:type="continuationSeparator" w:id="0">
    <w:p w14:paraId="1ECC222E" w14:textId="77777777" w:rsidR="00977018" w:rsidRDefault="0097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EEAD9" w14:textId="77777777" w:rsidR="00977018" w:rsidRDefault="00977018">
      <w:r>
        <w:separator/>
      </w:r>
    </w:p>
  </w:footnote>
  <w:footnote w:type="continuationSeparator" w:id="0">
    <w:p w14:paraId="33B5A18B" w14:textId="77777777" w:rsidR="00977018" w:rsidRDefault="00977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709717944">
    <w:abstractNumId w:val="3"/>
  </w:num>
  <w:num w:numId="2" w16cid:durableId="963854997">
    <w:abstractNumId w:val="2"/>
  </w:num>
  <w:num w:numId="3" w16cid:durableId="25108247">
    <w:abstractNumId w:val="4"/>
  </w:num>
  <w:num w:numId="4" w16cid:durableId="250042092">
    <w:abstractNumId w:val="0"/>
  </w:num>
  <w:num w:numId="5" w16cid:durableId="3481268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9159r27">
    <w15:presenceInfo w15:providerId="None" w15:userId="S2-2209159r27"/>
  </w15:person>
  <w15:person w15:author="Qualcomm User">
    <w15:presenceInfo w15:providerId="None" w15:userId="Qualcomm User"/>
  </w15:person>
  <w15:person w15:author="SA2#153E CC#3">
    <w15:presenceInfo w15:providerId="None" w15:userId="SA2#153E 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16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DED"/>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63E"/>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AF"/>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C1A"/>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8DE"/>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2D44"/>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46F"/>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32D"/>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053"/>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538"/>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693"/>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D06"/>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827"/>
    <w:rsid w:val="00723BFC"/>
    <w:rsid w:val="00723C28"/>
    <w:rsid w:val="0072454F"/>
    <w:rsid w:val="00724715"/>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1D6"/>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18"/>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4E0"/>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5FAB"/>
    <w:rsid w:val="00A762EC"/>
    <w:rsid w:val="00A76C2A"/>
    <w:rsid w:val="00A7753F"/>
    <w:rsid w:val="00A803B5"/>
    <w:rsid w:val="00A80AC1"/>
    <w:rsid w:val="00A80B6B"/>
    <w:rsid w:val="00A80BFD"/>
    <w:rsid w:val="00A828EC"/>
    <w:rsid w:val="00A832D2"/>
    <w:rsid w:val="00A8342F"/>
    <w:rsid w:val="00A8365B"/>
    <w:rsid w:val="00A84193"/>
    <w:rsid w:val="00A84302"/>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2E"/>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395"/>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B6C"/>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13"/>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FDB"/>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2EF4"/>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4E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32"/>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50DECC94-01E1-460D-9FE6-87722255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1720</Words>
  <Characters>9809</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SA2#153E CC#3</cp:lastModifiedBy>
  <cp:revision>12</cp:revision>
  <cp:lastPrinted>2017-11-09T09:38:00Z</cp:lastPrinted>
  <dcterms:created xsi:type="dcterms:W3CDTF">2022-10-14T18:46:00Z</dcterms:created>
  <dcterms:modified xsi:type="dcterms:W3CDTF">2022-10-14T19:03:00Z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